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ayout w:type="fixed"/>
        <w:tblLook w:val="01E0" w:firstRow="1" w:lastRow="1" w:firstColumn="1" w:lastColumn="1" w:noHBand="0" w:noVBand="0"/>
      </w:tblPr>
      <w:tblGrid>
        <w:gridCol w:w="7668"/>
        <w:gridCol w:w="540"/>
        <w:gridCol w:w="1980"/>
        <w:gridCol w:w="1832"/>
      </w:tblGrid>
      <w:tr w:rsidR="00F57C8E" w:rsidRPr="00C971F5">
        <w:trPr>
          <w:trHeight w:val="1049"/>
        </w:trPr>
        <w:tc>
          <w:tcPr>
            <w:tcW w:w="820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57C8E" w:rsidRPr="00C971F5" w:rsidRDefault="004D0F55" w:rsidP="00EE15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EQUILIBRIO ECONOMICO</w:t>
            </w:r>
            <w:r>
              <w:rPr>
                <w:rFonts w:ascii="Calibri" w:hAnsi="Calibri"/>
                <w:b/>
                <w:sz w:val="18"/>
                <w:szCs w:val="18"/>
              </w:rPr>
              <w:t>-</w:t>
            </w:r>
            <w:r w:rsidRPr="00C971F5">
              <w:rPr>
                <w:rFonts w:ascii="Calibri" w:hAnsi="Calibri"/>
                <w:b/>
                <w:sz w:val="18"/>
                <w:szCs w:val="18"/>
              </w:rPr>
              <w:t>FINANZIARIO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F57C8E" w:rsidRPr="00C971F5" w:rsidRDefault="004D0F55" w:rsidP="00EE15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57C8E" w:rsidRPr="00C971F5" w:rsidRDefault="004D0F55" w:rsidP="00EE150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COMPETENZA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(ACCERTEMENTI E IMPEGNI IMPUTATI ALL’ESERCIZIO)</w:t>
            </w:r>
          </w:p>
        </w:tc>
      </w:tr>
      <w:tr w:rsidR="00F57C8E" w:rsidRPr="00EE150C">
        <w:tc>
          <w:tcPr>
            <w:tcW w:w="7668" w:type="dxa"/>
            <w:tcBorders>
              <w:left w:val="double" w:sz="4" w:space="0" w:color="auto"/>
              <w:bottom w:val="single" w:sz="4" w:space="0" w:color="auto"/>
              <w:right w:val="nil"/>
            </w:tcBorders>
          </w:tcPr>
          <w:p w:rsidR="00F57C8E" w:rsidRPr="005D5ABA" w:rsidRDefault="004D0F55" w:rsidP="00EE150C">
            <w:pPr>
              <w:rPr>
                <w:rFonts w:ascii="Calibri" w:hAnsi="Calibri"/>
                <w:sz w:val="12"/>
                <w:szCs w:val="12"/>
              </w:rPr>
            </w:pPr>
          </w:p>
          <w:p w:rsidR="00F57C8E" w:rsidRDefault="004D0F55" w:rsidP="00EE150C">
            <w:pPr>
              <w:rPr>
                <w:rFonts w:ascii="Calibri" w:hAnsi="Calibri"/>
                <w:sz w:val="12"/>
                <w:szCs w:val="12"/>
              </w:rPr>
            </w:pPr>
            <w:r w:rsidRPr="00C971F5">
              <w:rPr>
                <w:rFonts w:ascii="Calibri" w:hAnsi="Calibri"/>
                <w:sz w:val="18"/>
                <w:szCs w:val="18"/>
              </w:rPr>
              <w:t>Fondo di cassa all</w:t>
            </w:r>
            <w:r w:rsidRPr="00C971F5">
              <w:rPr>
                <w:rFonts w:ascii="Calibri" w:hAnsi="Calibri" w:hint="eastAsia"/>
                <w:sz w:val="18"/>
                <w:szCs w:val="18"/>
              </w:rPr>
              <w:t>’</w:t>
            </w:r>
            <w:r w:rsidRPr="00C971F5">
              <w:rPr>
                <w:rFonts w:ascii="Calibri" w:hAnsi="Calibri"/>
                <w:sz w:val="18"/>
                <w:szCs w:val="18"/>
              </w:rPr>
              <w:t>inizio dell</w:t>
            </w:r>
            <w:r w:rsidRPr="00C971F5">
              <w:rPr>
                <w:rFonts w:ascii="Calibri" w:hAnsi="Calibri" w:hint="eastAsia"/>
                <w:sz w:val="18"/>
                <w:szCs w:val="18"/>
              </w:rPr>
              <w:t>’</w:t>
            </w:r>
            <w:r w:rsidRPr="00C971F5">
              <w:rPr>
                <w:rFonts w:ascii="Calibri" w:hAnsi="Calibri"/>
                <w:sz w:val="18"/>
                <w:szCs w:val="18"/>
              </w:rPr>
              <w:t>esercizio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F57C8E" w:rsidRPr="005D5ABA" w:rsidRDefault="004D0F55" w:rsidP="00EE150C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</w:tcPr>
          <w:p w:rsidR="00F57C8E" w:rsidRPr="00EE150C" w:rsidRDefault="004D0F55" w:rsidP="00EE150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F57C8E" w:rsidRPr="00414E29" w:rsidRDefault="004D0F55" w:rsidP="00EE150C">
            <w:pPr>
              <w:jc w:val="right"/>
              <w:rPr>
                <w:sz w:val="12"/>
                <w:szCs w:val="12"/>
              </w:rPr>
            </w:pPr>
          </w:p>
          <w:p w:rsidR="00F57C8E" w:rsidRPr="00EE150C" w:rsidRDefault="004D0F55" w:rsidP="00EE150C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2.255.221,26</w:t>
            </w:r>
          </w:p>
        </w:tc>
        <w:tc>
          <w:tcPr>
            <w:tcW w:w="1832" w:type="dxa"/>
            <w:tcBorders>
              <w:bottom w:val="single" w:sz="4" w:space="0" w:color="auto"/>
              <w:right w:val="double" w:sz="4" w:space="0" w:color="auto"/>
            </w:tcBorders>
          </w:tcPr>
          <w:p w:rsidR="00F57C8E" w:rsidRPr="00414E29" w:rsidRDefault="004D0F55" w:rsidP="00EE150C">
            <w:pPr>
              <w:jc w:val="right"/>
              <w:rPr>
                <w:sz w:val="12"/>
                <w:szCs w:val="12"/>
              </w:rPr>
            </w:pPr>
          </w:p>
        </w:tc>
      </w:tr>
      <w:tr w:rsidR="00F57C8E" w:rsidRPr="00EE150C">
        <w:trPr>
          <w:trHeight w:val="365"/>
        </w:trPr>
        <w:tc>
          <w:tcPr>
            <w:tcW w:w="7668" w:type="dxa"/>
            <w:tcBorders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 w:rsidRPr="00C971F5">
              <w:rPr>
                <w:rFonts w:ascii="Calibri" w:hAnsi="Calibri"/>
                <w:sz w:val="18"/>
                <w:szCs w:val="18"/>
              </w:rPr>
              <w:t>A) Fondo pluriennale vincolato per spese correnti</w:t>
            </w:r>
            <w:r>
              <w:rPr>
                <w:rFonts w:ascii="Calibri" w:hAnsi="Calibri"/>
                <w:sz w:val="18"/>
                <w:szCs w:val="18"/>
              </w:rPr>
              <w:t xml:space="preserve"> iscritto in entrata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EE150C" w:rsidRDefault="004D0F55" w:rsidP="00EE150C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EE150C" w:rsidRDefault="004D0F55" w:rsidP="00EE150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57C8E" w:rsidRPr="00EE150C" w:rsidRDefault="004D0F55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F70AC0" w:rsidRPr="00EE150C">
        <w:trPr>
          <w:trHeight w:val="365"/>
        </w:trPr>
        <w:tc>
          <w:tcPr>
            <w:tcW w:w="7668" w:type="dxa"/>
            <w:tcBorders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F70AC0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 w:rsidRPr="00C971F5">
              <w:rPr>
                <w:rFonts w:ascii="Calibri" w:hAnsi="Calibri"/>
                <w:sz w:val="18"/>
                <w:szCs w:val="18"/>
              </w:rPr>
              <w:t>A</w:t>
            </w:r>
            <w:r>
              <w:rPr>
                <w:rFonts w:ascii="Calibri" w:hAnsi="Calibri"/>
                <w:sz w:val="18"/>
                <w:szCs w:val="18"/>
              </w:rPr>
              <w:t>A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 xml:space="preserve">Recupero </w:t>
            </w:r>
            <w:r>
              <w:rPr>
                <w:rFonts w:ascii="Calibri" w:hAnsi="Calibri"/>
                <w:sz w:val="18"/>
                <w:szCs w:val="18"/>
              </w:rPr>
              <w:t>disavanzo di amministrazione esercizio precedente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0AC0" w:rsidRDefault="004D0F55" w:rsidP="0024375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0AC0" w:rsidRPr="00EE150C" w:rsidRDefault="004D0F55" w:rsidP="002437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70AC0" w:rsidRPr="00EE150C" w:rsidRDefault="004D0F55" w:rsidP="00243751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F57C8E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 w:rsidRPr="00C971F5">
              <w:rPr>
                <w:rFonts w:ascii="Calibri" w:hAnsi="Calibri"/>
                <w:sz w:val="18"/>
                <w:szCs w:val="18"/>
              </w:rPr>
              <w:t xml:space="preserve">B) Entrate </w:t>
            </w:r>
            <w:r>
              <w:rPr>
                <w:rFonts w:ascii="Calibri" w:hAnsi="Calibri"/>
                <w:sz w:val="18"/>
                <w:szCs w:val="18"/>
              </w:rPr>
              <w:t>T</w:t>
            </w:r>
            <w:r w:rsidRPr="00C971F5">
              <w:rPr>
                <w:rFonts w:ascii="Calibri" w:hAnsi="Calibri"/>
                <w:sz w:val="18"/>
                <w:szCs w:val="18"/>
              </w:rPr>
              <w:t>itoli 1</w:t>
            </w:r>
            <w:r>
              <w:rPr>
                <w:rFonts w:ascii="Calibri" w:hAnsi="Calibri"/>
                <w:sz w:val="18"/>
                <w:szCs w:val="18"/>
              </w:rPr>
              <w:t>.00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 – 2</w:t>
            </w:r>
            <w:r>
              <w:rPr>
                <w:rFonts w:ascii="Calibri" w:hAnsi="Calibri"/>
                <w:sz w:val="18"/>
                <w:szCs w:val="18"/>
              </w:rPr>
              <w:t>.00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 – 3</w:t>
            </w:r>
            <w:r>
              <w:rPr>
                <w:rFonts w:ascii="Calibri" w:hAnsi="Calibri"/>
                <w:sz w:val="18"/>
                <w:szCs w:val="18"/>
              </w:rPr>
              <w:t>.00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EE150C" w:rsidRDefault="004D0F55" w:rsidP="00EE150C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EE150C" w:rsidRDefault="004D0F55" w:rsidP="00EE150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57C8E" w:rsidRPr="00EE150C" w:rsidRDefault="004D0F55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2.063.879,61</w:t>
            </w:r>
          </w:p>
        </w:tc>
      </w:tr>
      <w:tr w:rsidR="00F57C8E" w:rsidRPr="00EE150C"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F57C8E" w:rsidRPr="00C971F5" w:rsidRDefault="004D0F55" w:rsidP="003C1CFD">
            <w:pPr>
              <w:tabs>
                <w:tab w:val="left" w:pos="180"/>
              </w:tabs>
              <w:ind w:left="227"/>
              <w:rPr>
                <w:rFonts w:ascii="Calibri" w:hAnsi="Calibri"/>
                <w:i/>
                <w:sz w:val="18"/>
                <w:szCs w:val="18"/>
              </w:rPr>
            </w:pPr>
            <w:r w:rsidRPr="00C971F5">
              <w:rPr>
                <w:rFonts w:ascii="Calibri" w:hAnsi="Calibri"/>
                <w:i/>
                <w:sz w:val="18"/>
                <w:szCs w:val="18"/>
              </w:rPr>
              <w:t>di cui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i/>
                <w:sz w:val="18"/>
                <w:szCs w:val="18"/>
              </w:rPr>
              <w:t>per estinzione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anticipata di prestiti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7C8E" w:rsidRPr="004A21A6" w:rsidRDefault="004D0F55" w:rsidP="00D10490">
            <w:pPr>
              <w:rPr>
                <w:rFonts w:ascii="Calibri" w:hAnsi="Calibri"/>
                <w:i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7C8E" w:rsidRPr="004A21A6" w:rsidRDefault="004D0F55" w:rsidP="00D10490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F57C8E" w:rsidRPr="004A21A6" w:rsidRDefault="004D0F55" w:rsidP="00D10490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</w:tr>
      <w:tr w:rsidR="00F57C8E" w:rsidRPr="00EE150C">
        <w:trPr>
          <w:trHeight w:val="516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Entrate </w:t>
            </w:r>
            <w:r>
              <w:rPr>
                <w:rFonts w:ascii="Calibri" w:hAnsi="Calibri"/>
                <w:sz w:val="18"/>
                <w:szCs w:val="18"/>
              </w:rPr>
              <w:t>T</w:t>
            </w:r>
            <w:r w:rsidRPr="00C971F5">
              <w:rPr>
                <w:rFonts w:ascii="Calibri" w:hAnsi="Calibri"/>
                <w:sz w:val="18"/>
                <w:szCs w:val="18"/>
              </w:rPr>
              <w:t>itol</w:t>
            </w:r>
            <w:r>
              <w:rPr>
                <w:rFonts w:ascii="Calibri" w:hAnsi="Calibri"/>
                <w:sz w:val="18"/>
                <w:szCs w:val="18"/>
              </w:rPr>
              <w:t xml:space="preserve">o 4.02.06 – Contributi agli investimenti direttamente destinati al </w:t>
            </w:r>
            <w:r>
              <w:rPr>
                <w:rFonts w:ascii="Calibri" w:hAnsi="Calibri"/>
                <w:sz w:val="18"/>
                <w:szCs w:val="18"/>
              </w:rPr>
              <w:t>rimborso dei prestiti da amministrazioni pubbliche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EE150C" w:rsidRDefault="004D0F55" w:rsidP="00D1049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EE150C" w:rsidRDefault="004D0F55" w:rsidP="00D1049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57C8E" w:rsidRPr="00EE150C" w:rsidRDefault="004D0F55" w:rsidP="00D10490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F57C8E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 xml:space="preserve">Spese Titolo 1.00 - </w:t>
            </w:r>
            <w:r w:rsidRPr="00C971F5">
              <w:rPr>
                <w:rFonts w:ascii="Calibri" w:hAnsi="Calibri"/>
                <w:sz w:val="18"/>
                <w:szCs w:val="18"/>
              </w:rPr>
              <w:t>Spese correnti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Default="004D0F55" w:rsidP="00EE150C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EE150C" w:rsidRDefault="004D0F55" w:rsidP="00EE150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57C8E" w:rsidRPr="00EE150C" w:rsidRDefault="004D0F55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1.730.181,00</w:t>
            </w:r>
          </w:p>
        </w:tc>
      </w:tr>
      <w:tr w:rsidR="00F70AC0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F70AC0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DD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>Fondo pluriennale vincolato di parte corrente (di spesa)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0AC0" w:rsidRDefault="004D0F55" w:rsidP="0024375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0AC0" w:rsidRPr="00EE150C" w:rsidRDefault="004D0F55" w:rsidP="002437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70AC0" w:rsidRPr="00EE150C" w:rsidRDefault="004D0F55" w:rsidP="00243751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F57C8E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 xml:space="preserve">Spese Titolo 2.04 – </w:t>
            </w:r>
            <w:r>
              <w:rPr>
                <w:rFonts w:ascii="Calibri" w:hAnsi="Calibri"/>
                <w:sz w:val="18"/>
                <w:szCs w:val="18"/>
              </w:rPr>
              <w:t>Altri t</w:t>
            </w:r>
            <w:r>
              <w:rPr>
                <w:rFonts w:ascii="Calibri" w:hAnsi="Calibri"/>
                <w:sz w:val="18"/>
                <w:szCs w:val="18"/>
              </w:rPr>
              <w:t>rasferimenti in conto capitale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Default="004D0F55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EE150C" w:rsidRDefault="004D0F55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57C8E" w:rsidRPr="00EE150C" w:rsidRDefault="008C2C47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</w:t>
            </w:r>
          </w:p>
        </w:tc>
      </w:tr>
      <w:tr w:rsidR="00F57C8E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F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Spese Titolo 4.00 - </w:t>
            </w:r>
            <w:r w:rsidRPr="00C971F5">
              <w:rPr>
                <w:rFonts w:ascii="Calibri" w:hAnsi="Calibri"/>
                <w:sz w:val="18"/>
                <w:szCs w:val="18"/>
              </w:rPr>
              <w:t>Quote di capitale amm.to</w:t>
            </w:r>
            <w:r>
              <w:rPr>
                <w:rFonts w:ascii="Calibri" w:hAnsi="Calibri"/>
                <w:sz w:val="18"/>
                <w:szCs w:val="18"/>
              </w:rPr>
              <w:t xml:space="preserve"> dei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 mutui e prestiti obbligazionari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Default="004D0F55" w:rsidP="00AA036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EE150C" w:rsidRDefault="004D0F55" w:rsidP="00AA036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57C8E" w:rsidRPr="00EE150C" w:rsidRDefault="004D0F55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159.063,01</w:t>
            </w:r>
          </w:p>
        </w:tc>
      </w:tr>
      <w:tr w:rsidR="00F57C8E" w:rsidRPr="00EE150C"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F57C8E" w:rsidRPr="00C971F5" w:rsidRDefault="004D0F55" w:rsidP="003C1CFD">
            <w:pPr>
              <w:tabs>
                <w:tab w:val="left" w:pos="180"/>
              </w:tabs>
              <w:ind w:left="227"/>
              <w:rPr>
                <w:rFonts w:ascii="Calibri" w:hAnsi="Calibri"/>
                <w:i/>
                <w:sz w:val="18"/>
                <w:szCs w:val="18"/>
              </w:rPr>
            </w:pPr>
            <w:r w:rsidRPr="00C971F5">
              <w:rPr>
                <w:rFonts w:ascii="Calibri" w:hAnsi="Calibri"/>
                <w:i/>
                <w:sz w:val="18"/>
                <w:szCs w:val="18"/>
              </w:rPr>
              <w:t>di cui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i/>
                <w:sz w:val="18"/>
                <w:szCs w:val="18"/>
              </w:rPr>
              <w:t>per estinzione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anticipata di prestiti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7C8E" w:rsidRPr="004A21A6" w:rsidRDefault="004D0F55" w:rsidP="00A92C9E">
            <w:pPr>
              <w:rPr>
                <w:rFonts w:ascii="Calibri" w:hAnsi="Calibri"/>
                <w:i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7C8E" w:rsidRPr="004A21A6" w:rsidRDefault="004D0F55" w:rsidP="00A92C9E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F57C8E" w:rsidRPr="004A21A6" w:rsidRDefault="004D0F55" w:rsidP="00A92C9E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</w:tr>
      <w:tr w:rsidR="00F57C8E" w:rsidRPr="004A21A6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right w:val="single" w:sz="4" w:space="0" w:color="auto"/>
            </w:tcBorders>
            <w:vAlign w:val="center"/>
          </w:tcPr>
          <w:p w:rsidR="00F57C8E" w:rsidRPr="00C971F5" w:rsidRDefault="004D0F55" w:rsidP="003C1CFD">
            <w:pPr>
              <w:jc w:val="right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G) </w:t>
            </w:r>
            <w:r w:rsidRPr="00C971F5">
              <w:rPr>
                <w:rFonts w:ascii="Calibri" w:hAnsi="Calibri"/>
                <w:b/>
                <w:sz w:val="18"/>
                <w:szCs w:val="18"/>
              </w:rPr>
              <w:t xml:space="preserve">Somma </w:t>
            </w:r>
            <w:r>
              <w:rPr>
                <w:rFonts w:ascii="Calibri" w:hAnsi="Calibri"/>
                <w:b/>
                <w:sz w:val="18"/>
                <w:szCs w:val="18"/>
              </w:rPr>
              <w:t>finale (G=A</w:t>
            </w:r>
            <w:r>
              <w:rPr>
                <w:rFonts w:ascii="Calibri" w:hAnsi="Calibri"/>
                <w:b/>
                <w:sz w:val="18"/>
                <w:szCs w:val="18"/>
              </w:rPr>
              <w:t>-AA</w:t>
            </w:r>
            <w:r>
              <w:rPr>
                <w:rFonts w:ascii="Calibri" w:hAnsi="Calibri"/>
                <w:b/>
                <w:sz w:val="18"/>
                <w:szCs w:val="18"/>
              </w:rPr>
              <w:t>+B+C-D</w:t>
            </w:r>
            <w:r>
              <w:rPr>
                <w:rFonts w:ascii="Calibri" w:hAnsi="Calibri"/>
                <w:b/>
                <w:sz w:val="18"/>
                <w:szCs w:val="18"/>
              </w:rPr>
              <w:t>-DD</w:t>
            </w:r>
            <w:r>
              <w:rPr>
                <w:rFonts w:ascii="Calibri" w:hAnsi="Calibri"/>
                <w:b/>
                <w:sz w:val="18"/>
                <w:szCs w:val="18"/>
              </w:rPr>
              <w:t>-E-F)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57C8E" w:rsidRPr="004A21A6" w:rsidRDefault="004D0F55" w:rsidP="00AA036E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57C8E" w:rsidRPr="004A21A6" w:rsidRDefault="004D0F55" w:rsidP="00AA036E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right w:val="double" w:sz="4" w:space="0" w:color="auto"/>
            </w:tcBorders>
            <w:vAlign w:val="center"/>
          </w:tcPr>
          <w:p w:rsidR="00F57C8E" w:rsidRPr="004A21A6" w:rsidRDefault="008C2C47" w:rsidP="00AA036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174.635,60</w:t>
            </w:r>
          </w:p>
        </w:tc>
      </w:tr>
      <w:tr w:rsidR="00F57C8E" w:rsidRPr="004A21A6">
        <w:trPr>
          <w:trHeight w:val="365"/>
        </w:trPr>
        <w:tc>
          <w:tcPr>
            <w:tcW w:w="12020" w:type="dxa"/>
            <w:gridSpan w:val="4"/>
            <w:tcBorders>
              <w:top w:val="nil"/>
              <w:left w:val="double" w:sz="4" w:space="0" w:color="auto"/>
              <w:right w:val="double" w:sz="4" w:space="0" w:color="auto"/>
            </w:tcBorders>
            <w:vAlign w:val="center"/>
          </w:tcPr>
          <w:p w:rsidR="00F57C8E" w:rsidRDefault="004D0F55" w:rsidP="00F57C8E">
            <w:pPr>
              <w:rPr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ALTRE POSTE DIFFERENZIALI, PER ECCEZIONI PREVISTE DA NORME DI LEGGE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E DAI PRINCIPI CONTABILI</w:t>
            </w:r>
            <w:r>
              <w:rPr>
                <w:rFonts w:ascii="Calibri" w:hAnsi="Calibri"/>
                <w:b/>
                <w:sz w:val="18"/>
                <w:szCs w:val="18"/>
              </w:rPr>
              <w:t>, CHE HANNO EFFETTO SULL</w:t>
            </w:r>
            <w:r>
              <w:rPr>
                <w:rFonts w:ascii="Calibri" w:hAnsi="Calibri" w:hint="eastAsia"/>
                <w:b/>
                <w:sz w:val="18"/>
                <w:szCs w:val="18"/>
              </w:rPr>
              <w:t>’</w:t>
            </w:r>
            <w:r>
              <w:rPr>
                <w:rFonts w:ascii="Calibri" w:hAnsi="Calibri"/>
                <w:b/>
                <w:sz w:val="18"/>
                <w:szCs w:val="18"/>
              </w:rPr>
              <w:t>EQUILIBRIO EX ARTICOLO 162, COMMA 6, DEL TESTO UNICO DELLE LEGGI SULL</w:t>
            </w:r>
            <w:r>
              <w:rPr>
                <w:rFonts w:ascii="Calibri" w:hAnsi="Calibri" w:hint="eastAsia"/>
                <w:b/>
                <w:sz w:val="18"/>
                <w:szCs w:val="18"/>
              </w:rPr>
              <w:t>’</w:t>
            </w:r>
            <w:r>
              <w:rPr>
                <w:rFonts w:ascii="Calibri" w:hAnsi="Calibri"/>
                <w:b/>
                <w:sz w:val="18"/>
                <w:szCs w:val="18"/>
              </w:rPr>
              <w:t>ORDINAMENTO DEGLI ENTI LOCALI</w:t>
            </w:r>
          </w:p>
        </w:tc>
      </w:tr>
      <w:tr w:rsidR="00F57C8E" w:rsidRPr="004A21A6">
        <w:trPr>
          <w:trHeight w:val="365"/>
        </w:trPr>
        <w:tc>
          <w:tcPr>
            <w:tcW w:w="7668" w:type="dxa"/>
            <w:tcBorders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C971F5" w:rsidRDefault="004D0F55" w:rsidP="003C1CFD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H</w:t>
            </w:r>
            <w:r w:rsidRPr="00C971F5">
              <w:rPr>
                <w:rFonts w:ascii="Calibri" w:hAnsi="Calibri"/>
                <w:sz w:val="18"/>
                <w:szCs w:val="18"/>
              </w:rPr>
              <w:t>) Utilizzo avanzo di amministrazione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sz w:val="18"/>
                <w:szCs w:val="18"/>
              </w:rPr>
              <w:t>per spese correnti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4A21A6" w:rsidRDefault="004D0F55" w:rsidP="00AA036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4A21A6" w:rsidRDefault="004D0F55" w:rsidP="00AA036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57C8E" w:rsidRPr="00EE150C" w:rsidRDefault="004D0F55" w:rsidP="00B6250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29.694,01</w:t>
            </w:r>
          </w:p>
        </w:tc>
      </w:tr>
      <w:tr w:rsidR="00F57C8E" w:rsidRPr="00EE150C"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F57C8E" w:rsidRPr="00C971F5" w:rsidRDefault="004D0F55" w:rsidP="003C1CFD">
            <w:pPr>
              <w:tabs>
                <w:tab w:val="left" w:pos="180"/>
              </w:tabs>
              <w:ind w:left="227"/>
              <w:rPr>
                <w:rFonts w:ascii="Calibri" w:hAnsi="Calibri"/>
                <w:i/>
                <w:sz w:val="18"/>
                <w:szCs w:val="18"/>
              </w:rPr>
            </w:pPr>
            <w:r w:rsidRPr="00C971F5">
              <w:rPr>
                <w:rFonts w:ascii="Calibri" w:hAnsi="Calibri"/>
                <w:i/>
                <w:sz w:val="18"/>
                <w:szCs w:val="18"/>
              </w:rPr>
              <w:t>di cui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i/>
                <w:sz w:val="18"/>
                <w:szCs w:val="18"/>
              </w:rPr>
              <w:t>per estinzione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anticipata di prestiti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7C8E" w:rsidRPr="004A21A6" w:rsidRDefault="004D0F55" w:rsidP="00A92C9E">
            <w:pPr>
              <w:rPr>
                <w:rFonts w:ascii="Calibri" w:hAnsi="Calibri"/>
                <w:i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7C8E" w:rsidRPr="004A21A6" w:rsidRDefault="004D0F55" w:rsidP="00A92C9E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F57C8E" w:rsidRPr="004A21A6" w:rsidRDefault="004D0F55" w:rsidP="00A92C9E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</w:tr>
      <w:tr w:rsidR="00F57C8E" w:rsidRPr="004A21A6">
        <w:trPr>
          <w:trHeight w:val="444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C971F5" w:rsidRDefault="004D0F55" w:rsidP="003C1CFD">
            <w:pPr>
              <w:ind w:left="227" w:hanging="227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</w:t>
            </w:r>
            <w:r w:rsidRPr="00C971F5">
              <w:rPr>
                <w:rFonts w:ascii="Calibri" w:hAnsi="Calibri"/>
                <w:sz w:val="18"/>
                <w:szCs w:val="18"/>
              </w:rPr>
              <w:t>) Entrate di parte capitale destinate a spese correnti in base a specifiche disposizioni di legge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bookmarkStart w:id="0" w:name="Testo36"/>
            <w:r>
              <w:rPr>
                <w:rFonts w:ascii="Calibri" w:hAnsi="Calibri"/>
                <w:sz w:val="18"/>
                <w:szCs w:val="18"/>
              </w:rPr>
              <w:t xml:space="preserve">o dei principi contabili </w:t>
            </w:r>
            <w:bookmarkEnd w:id="0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EE150C" w:rsidRDefault="004D0F55" w:rsidP="00AA036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4A21A6" w:rsidRDefault="004D0F55" w:rsidP="00AA036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57C8E" w:rsidRPr="00EE150C" w:rsidRDefault="004D0F55" w:rsidP="00AA036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F57C8E" w:rsidRPr="00EE150C"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F57C8E" w:rsidRPr="00C971F5" w:rsidRDefault="004D0F55" w:rsidP="003C1CFD">
            <w:pPr>
              <w:tabs>
                <w:tab w:val="left" w:pos="180"/>
              </w:tabs>
              <w:ind w:left="227"/>
              <w:rPr>
                <w:rFonts w:ascii="Calibri" w:hAnsi="Calibri"/>
                <w:i/>
                <w:sz w:val="18"/>
                <w:szCs w:val="18"/>
              </w:rPr>
            </w:pPr>
            <w:r w:rsidRPr="00C971F5">
              <w:rPr>
                <w:rFonts w:ascii="Calibri" w:hAnsi="Calibri"/>
                <w:i/>
                <w:sz w:val="18"/>
                <w:szCs w:val="18"/>
              </w:rPr>
              <w:t>di cui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i/>
                <w:sz w:val="18"/>
                <w:szCs w:val="18"/>
              </w:rPr>
              <w:t>per estinzione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anticipata di prestiti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7C8E" w:rsidRPr="004A21A6" w:rsidRDefault="004D0F55" w:rsidP="00A92C9E">
            <w:pPr>
              <w:rPr>
                <w:rFonts w:ascii="Calibri" w:hAnsi="Calibri"/>
                <w:i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7C8E" w:rsidRPr="004A21A6" w:rsidRDefault="004D0F55" w:rsidP="00A92C9E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F57C8E" w:rsidRPr="004A21A6" w:rsidRDefault="004D0F55" w:rsidP="00A92C9E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0,00</w:t>
            </w:r>
          </w:p>
        </w:tc>
      </w:tr>
      <w:tr w:rsidR="00F57C8E" w:rsidRPr="004A21A6">
        <w:trPr>
          <w:trHeight w:val="444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C971F5" w:rsidRDefault="004D0F55" w:rsidP="003C1CFD">
            <w:pPr>
              <w:ind w:left="227" w:hanging="227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L</w:t>
            </w:r>
            <w:r w:rsidRPr="00C971F5">
              <w:rPr>
                <w:rFonts w:ascii="Calibri" w:hAnsi="Calibri"/>
                <w:sz w:val="18"/>
                <w:szCs w:val="18"/>
              </w:rPr>
              <w:t>) Entrate di parte corrente destinate a spese di investiment</w:t>
            </w:r>
            <w:r>
              <w:rPr>
                <w:rFonts w:ascii="Calibri" w:hAnsi="Calibri"/>
                <w:sz w:val="18"/>
                <w:szCs w:val="18"/>
              </w:rPr>
              <w:t>o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 in base a specifiche disposizioni di legge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bookmarkStart w:id="1" w:name="Testo38"/>
            <w:r>
              <w:rPr>
                <w:rFonts w:ascii="Calibri" w:hAnsi="Calibri"/>
                <w:sz w:val="18"/>
                <w:szCs w:val="18"/>
              </w:rPr>
              <w:t xml:space="preserve">o dei principi contabili </w:t>
            </w:r>
            <w:bookmarkEnd w:id="1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Default="004D0F55" w:rsidP="00D1049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4A21A6" w:rsidRDefault="004D0F55" w:rsidP="00D1049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57C8E" w:rsidRPr="00EE150C" w:rsidRDefault="004D0F55" w:rsidP="00D10490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F57C8E" w:rsidRPr="004A21A6">
        <w:trPr>
          <w:trHeight w:val="444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C971F5" w:rsidRDefault="004D0F55" w:rsidP="003C1CFD">
            <w:pPr>
              <w:ind w:left="227" w:hanging="227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M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 xml:space="preserve">Entrate da accensione di prestiti destinate a estinzione anticipata dei </w:t>
            </w:r>
            <w:r>
              <w:rPr>
                <w:rFonts w:ascii="Calibri" w:hAnsi="Calibri"/>
                <w:sz w:val="18"/>
                <w:szCs w:val="18"/>
              </w:rPr>
              <w:t>prestiti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EE150C" w:rsidRDefault="004D0F55" w:rsidP="00D1049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C8E" w:rsidRPr="004A21A6" w:rsidRDefault="004D0F55" w:rsidP="00D1049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57C8E" w:rsidRPr="00EE150C" w:rsidRDefault="004D0F55" w:rsidP="00D10490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F57C8E" w:rsidRPr="009B42A1">
        <w:trPr>
          <w:trHeight w:val="365"/>
        </w:trPr>
        <w:tc>
          <w:tcPr>
            <w:tcW w:w="7668" w:type="dxa"/>
            <w:tcBorders>
              <w:left w:val="double" w:sz="4" w:space="0" w:color="auto"/>
              <w:bottom w:val="nil"/>
            </w:tcBorders>
            <w:vAlign w:val="center"/>
          </w:tcPr>
          <w:p w:rsidR="00F57C8E" w:rsidRPr="00C971F5" w:rsidRDefault="004D0F55" w:rsidP="00AA036E">
            <w:pPr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EQUILIBRIO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DI PARTE CORRENTE</w:t>
            </w: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F57C8E" w:rsidRPr="009B42A1" w:rsidRDefault="004D0F55" w:rsidP="00AA036E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F57C8E" w:rsidRPr="009B42A1" w:rsidRDefault="004D0F55" w:rsidP="00AA036E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tcBorders>
              <w:bottom w:val="nil"/>
              <w:right w:val="double" w:sz="4" w:space="0" w:color="auto"/>
            </w:tcBorders>
            <w:vAlign w:val="center"/>
          </w:tcPr>
          <w:p w:rsidR="00F57C8E" w:rsidRPr="009B42A1" w:rsidRDefault="004D0F55" w:rsidP="00AA036E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57C8E" w:rsidRPr="004A21A6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57C8E" w:rsidRPr="00C971F5" w:rsidRDefault="004D0F55" w:rsidP="003C1CFD">
            <w:pPr>
              <w:jc w:val="right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O=G+H+I</w:t>
            </w:r>
            <w:r>
              <w:rPr>
                <w:rFonts w:ascii="Calibri" w:hAnsi="Calibri"/>
                <w:b/>
                <w:sz w:val="18"/>
                <w:szCs w:val="18"/>
              </w:rPr>
              <w:t>-</w:t>
            </w:r>
            <w:r>
              <w:rPr>
                <w:rFonts w:ascii="Calibri" w:hAnsi="Calibri"/>
                <w:b/>
                <w:sz w:val="18"/>
                <w:szCs w:val="18"/>
              </w:rPr>
              <w:t>L+M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57C8E" w:rsidRPr="004A21A6" w:rsidRDefault="004D0F55" w:rsidP="00AA036E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57C8E" w:rsidRPr="004A21A6" w:rsidRDefault="004D0F55" w:rsidP="00AA036E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57C8E" w:rsidRPr="004A21A6" w:rsidRDefault="008C2C47" w:rsidP="00AA036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204.329,61</w:t>
            </w:r>
          </w:p>
        </w:tc>
      </w:tr>
    </w:tbl>
    <w:p w:rsidR="009C0E7E" w:rsidRDefault="004D0F55" w:rsidP="00EE150C">
      <w:pPr>
        <w:rPr>
          <w:sz w:val="4"/>
          <w:szCs w:val="4"/>
        </w:rPr>
      </w:pPr>
    </w:p>
    <w:p w:rsidR="009C0E7E" w:rsidRPr="00D376BA" w:rsidRDefault="004D0F55" w:rsidP="00EE150C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tbl>
      <w:tblPr>
        <w:tblStyle w:val="Grigliatabella"/>
        <w:tblW w:w="0" w:type="auto"/>
        <w:tblLayout w:type="fixed"/>
        <w:tblLook w:val="01E0" w:firstRow="1" w:lastRow="1" w:firstColumn="1" w:lastColumn="1" w:noHBand="0" w:noVBand="0"/>
      </w:tblPr>
      <w:tblGrid>
        <w:gridCol w:w="7668"/>
        <w:gridCol w:w="540"/>
        <w:gridCol w:w="1980"/>
        <w:gridCol w:w="1832"/>
      </w:tblGrid>
      <w:tr w:rsidR="00AB2134" w:rsidRPr="00C971F5">
        <w:trPr>
          <w:trHeight w:val="1049"/>
        </w:trPr>
        <w:tc>
          <w:tcPr>
            <w:tcW w:w="820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AB2134" w:rsidRPr="00C971F5" w:rsidRDefault="004D0F55" w:rsidP="00A92C9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EQUILIBRIO ECONOMICO FINANZIARIO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AB2134" w:rsidRPr="00C971F5" w:rsidRDefault="004D0F55" w:rsidP="00A92C9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B2134" w:rsidRPr="00C971F5" w:rsidRDefault="004D0F55" w:rsidP="00A92C9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COMPETENZA</w:t>
            </w:r>
          </w:p>
        </w:tc>
      </w:tr>
      <w:tr w:rsidR="00AB2134" w:rsidRPr="00EE150C">
        <w:trPr>
          <w:trHeight w:val="365"/>
        </w:trPr>
        <w:tc>
          <w:tcPr>
            <w:tcW w:w="7668" w:type="dxa"/>
            <w:tcBorders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>Utilizzo avanzo di amministrazione per spese di investimento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EE150C" w:rsidRDefault="004D0F55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AB2134" w:rsidRPr="00EE150C" w:rsidRDefault="004D0F55" w:rsidP="00B6250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236.841,36</w:t>
            </w:r>
          </w:p>
        </w:tc>
      </w:tr>
      <w:tr w:rsidR="00AB2134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Q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 xml:space="preserve">Fondo pluriennale vincolato per spese in </w:t>
            </w:r>
            <w:r>
              <w:rPr>
                <w:rFonts w:ascii="Calibri" w:hAnsi="Calibri"/>
                <w:sz w:val="18"/>
                <w:szCs w:val="18"/>
              </w:rPr>
              <w:t>conto capitale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sz w:val="18"/>
                <w:szCs w:val="18"/>
              </w:rPr>
              <w:t>iscritto in entrata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EE150C" w:rsidRDefault="004D0F55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276.524,00</w:t>
            </w:r>
          </w:p>
        </w:tc>
      </w:tr>
      <w:tr w:rsidR="00AB2134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>Entrate Titoli 4.00 – 5.00 – 6.00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Default="004D0F55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297.223,47</w:t>
            </w:r>
          </w:p>
        </w:tc>
      </w:tr>
      <w:tr w:rsidR="00AB2134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>Entrate Titolo 4.02.06 – Contributi agli investimenti direttamente destinati al rimborso dei prestiti da amministrazioni pubbliche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Default="004D0F55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B2134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Entrate di parte capitale destinate a spese correnti in base a specifiche disposizioni di legge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bookmarkStart w:id="2" w:name="Testo45"/>
            <w:r>
              <w:rPr>
                <w:rFonts w:ascii="Calibri" w:hAnsi="Calibri"/>
                <w:sz w:val="18"/>
                <w:szCs w:val="18"/>
              </w:rPr>
              <w:t xml:space="preserve">o dei principi contabili </w:t>
            </w:r>
            <w:bookmarkEnd w:id="2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Default="004D0F55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B2134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</w:t>
            </w:r>
            <w:r>
              <w:rPr>
                <w:rFonts w:ascii="Calibri" w:hAnsi="Calibri"/>
                <w:sz w:val="18"/>
                <w:szCs w:val="18"/>
              </w:rPr>
              <w:t>1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Entrate Titolo 5.02 per Riscossioni crediti</w:t>
            </w:r>
            <w:r>
              <w:rPr>
                <w:rFonts w:ascii="Calibri" w:hAnsi="Calibri"/>
                <w:sz w:val="18"/>
                <w:szCs w:val="18"/>
              </w:rPr>
              <w:t xml:space="preserve"> di breve termine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Default="004D0F55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58463B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58463B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S2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Entrate Titolo 5.03 per Riscossioni crediti di medio-lungo termine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463B" w:rsidRDefault="004D0F55" w:rsidP="00ED7BF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463B" w:rsidRPr="00EE150C" w:rsidRDefault="004D0F55" w:rsidP="00ED7BF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58463B" w:rsidRPr="00EE150C" w:rsidRDefault="004D0F55" w:rsidP="00ED7BF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B2134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T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Entrate Titolo 5.0</w:t>
            </w:r>
            <w:r>
              <w:rPr>
                <w:rFonts w:ascii="Calibri" w:hAnsi="Calibri"/>
                <w:sz w:val="18"/>
                <w:szCs w:val="18"/>
              </w:rPr>
              <w:t>4</w:t>
            </w:r>
            <w:r>
              <w:rPr>
                <w:rFonts w:ascii="Calibri" w:hAnsi="Calibri"/>
                <w:sz w:val="18"/>
                <w:szCs w:val="18"/>
              </w:rPr>
              <w:t xml:space="preserve"> relative a </w:t>
            </w:r>
            <w:r>
              <w:rPr>
                <w:rFonts w:ascii="Calibri" w:hAnsi="Calibri"/>
                <w:sz w:val="18"/>
                <w:szCs w:val="18"/>
              </w:rPr>
              <w:t>Altre entrate per riduzione</w:t>
            </w:r>
            <w:r>
              <w:rPr>
                <w:rFonts w:ascii="Calibri" w:hAnsi="Calibri"/>
                <w:sz w:val="18"/>
                <w:szCs w:val="18"/>
              </w:rPr>
              <w:t xml:space="preserve"> di attività finanziari</w:t>
            </w:r>
            <w:r>
              <w:rPr>
                <w:rFonts w:ascii="Calibri" w:hAnsi="Calibri"/>
                <w:sz w:val="18"/>
                <w:szCs w:val="18"/>
              </w:rPr>
              <w:t>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Default="004D0F55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B2134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L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Entrate di parte corrente destinate a spese di investimento in base a specifiche disposizioni di legge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bookmarkStart w:id="3" w:name="Testo48"/>
            <w:r>
              <w:rPr>
                <w:rFonts w:ascii="Calibri" w:hAnsi="Calibri"/>
                <w:sz w:val="18"/>
                <w:szCs w:val="18"/>
              </w:rPr>
              <w:t xml:space="preserve">o dei principi contabili </w:t>
            </w:r>
            <w:bookmarkEnd w:id="3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Default="004D0F55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58463B" w:rsidRPr="004A21A6">
        <w:trPr>
          <w:trHeight w:val="444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58463B" w:rsidRPr="00C971F5" w:rsidRDefault="004D0F55" w:rsidP="003C1CFD">
            <w:pPr>
              <w:ind w:left="227" w:hanging="227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M</w:t>
            </w:r>
            <w:r w:rsidRPr="00C971F5">
              <w:rPr>
                <w:rFonts w:ascii="Calibri" w:hAnsi="Calibri"/>
                <w:sz w:val="18"/>
                <w:szCs w:val="18"/>
              </w:rPr>
              <w:t xml:space="preserve">) </w:t>
            </w:r>
            <w:r>
              <w:rPr>
                <w:rFonts w:ascii="Calibri" w:hAnsi="Calibri"/>
                <w:sz w:val="18"/>
                <w:szCs w:val="18"/>
              </w:rPr>
              <w:t xml:space="preserve">Entrate da accensione di prestiti destinate a estinzione anticipata dei prestiti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463B" w:rsidRPr="00EE150C" w:rsidRDefault="004D0F55" w:rsidP="00ED7BF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463B" w:rsidRPr="004A21A6" w:rsidRDefault="004D0F55" w:rsidP="00ED7BF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58463B" w:rsidRPr="00EE150C" w:rsidRDefault="004D0F55" w:rsidP="00ED7BF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B2134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U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Spese Titolo 2.00 – Spese in conto capitale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Default="004D0F55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AB2134" w:rsidRPr="00EE150C" w:rsidRDefault="008C2C47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755.270,84</w:t>
            </w:r>
          </w:p>
        </w:tc>
      </w:tr>
      <w:tr w:rsidR="00F70AC0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F70AC0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UU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Fondo pluriennale vincolato in c/capitale (di spesa)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0AC0" w:rsidRDefault="004D0F55" w:rsidP="0024375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0AC0" w:rsidRPr="00EE150C" w:rsidRDefault="004D0F55" w:rsidP="002437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70AC0" w:rsidRPr="00EE150C" w:rsidRDefault="004D0F55" w:rsidP="00243751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134.615,21</w:t>
            </w:r>
          </w:p>
        </w:tc>
      </w:tr>
      <w:tr w:rsidR="00AB2134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V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Spese Titolo 3.0</w:t>
            </w:r>
            <w:r>
              <w:rPr>
                <w:rFonts w:ascii="Calibri" w:hAnsi="Calibri"/>
                <w:sz w:val="18"/>
                <w:szCs w:val="18"/>
              </w:rPr>
              <w:t>1</w:t>
            </w:r>
            <w:r>
              <w:rPr>
                <w:rFonts w:ascii="Calibri" w:hAnsi="Calibri"/>
                <w:sz w:val="18"/>
                <w:szCs w:val="18"/>
              </w:rPr>
              <w:t xml:space="preserve"> per Acquisizioni di attività finanziarie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Default="004D0F55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B2134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Spese Titolo 2.04 – </w:t>
            </w:r>
            <w:r>
              <w:rPr>
                <w:rFonts w:ascii="Calibri" w:hAnsi="Calibri"/>
                <w:sz w:val="18"/>
                <w:szCs w:val="18"/>
              </w:rPr>
              <w:t>Altri t</w:t>
            </w:r>
            <w:r>
              <w:rPr>
                <w:rFonts w:ascii="Calibri" w:hAnsi="Calibri"/>
                <w:sz w:val="18"/>
                <w:szCs w:val="18"/>
              </w:rPr>
              <w:t>rasferiment</w:t>
            </w:r>
            <w:r>
              <w:rPr>
                <w:rFonts w:ascii="Calibri" w:hAnsi="Calibri"/>
                <w:sz w:val="18"/>
                <w:szCs w:val="18"/>
              </w:rPr>
              <w:t>i</w:t>
            </w:r>
            <w:r>
              <w:rPr>
                <w:rFonts w:ascii="Calibri" w:hAnsi="Calibri"/>
                <w:sz w:val="18"/>
                <w:szCs w:val="18"/>
              </w:rPr>
              <w:t xml:space="preserve"> in conto capitale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Default="004D0F55" w:rsidP="00A92C9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134" w:rsidRPr="00EE150C" w:rsidRDefault="004D0F55" w:rsidP="00A92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AB2134" w:rsidRPr="00EE150C" w:rsidRDefault="008C2C47" w:rsidP="00A92C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B2134" w:rsidRPr="009B42A1">
        <w:trPr>
          <w:trHeight w:val="365"/>
        </w:trPr>
        <w:tc>
          <w:tcPr>
            <w:tcW w:w="7668" w:type="dxa"/>
            <w:tcBorders>
              <w:left w:val="double" w:sz="4" w:space="0" w:color="auto"/>
              <w:bottom w:val="nil"/>
            </w:tcBorders>
            <w:vAlign w:val="center"/>
          </w:tcPr>
          <w:p w:rsidR="00AB2134" w:rsidRPr="00C971F5" w:rsidRDefault="004D0F55" w:rsidP="00A92C9E">
            <w:pPr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EQUILIBRIO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DI PARTE CAPITALE</w:t>
            </w: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AB2134" w:rsidRPr="009B42A1" w:rsidRDefault="004D0F55" w:rsidP="00A92C9E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AB2134" w:rsidRPr="009B42A1" w:rsidRDefault="004D0F55" w:rsidP="00A92C9E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tcBorders>
              <w:bottom w:val="nil"/>
              <w:right w:val="double" w:sz="4" w:space="0" w:color="auto"/>
            </w:tcBorders>
            <w:vAlign w:val="center"/>
          </w:tcPr>
          <w:p w:rsidR="00AB2134" w:rsidRPr="009B42A1" w:rsidRDefault="004D0F55" w:rsidP="00A92C9E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AB2134" w:rsidRPr="004A21A6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134" w:rsidRPr="0058463B" w:rsidRDefault="004D0F55" w:rsidP="003C1CFD">
            <w:pPr>
              <w:jc w:val="right"/>
              <w:rPr>
                <w:rFonts w:ascii="Calibri" w:hAnsi="Calibri"/>
                <w:b/>
                <w:sz w:val="18"/>
                <w:szCs w:val="18"/>
                <w:lang w:val="en-GB"/>
              </w:rPr>
            </w:pPr>
            <w:r w:rsidRPr="0058463B">
              <w:rPr>
                <w:rFonts w:ascii="Calibri" w:hAnsi="Calibri"/>
                <w:b/>
                <w:sz w:val="18"/>
                <w:szCs w:val="18"/>
                <w:lang w:val="en-GB"/>
              </w:rPr>
              <w:t>Z = P+Q+R-C-I-S</w:t>
            </w:r>
            <w:r w:rsidRPr="0058463B">
              <w:rPr>
                <w:rFonts w:ascii="Calibri" w:hAnsi="Calibri"/>
                <w:b/>
                <w:sz w:val="18"/>
                <w:szCs w:val="18"/>
                <w:lang w:val="en-GB"/>
              </w:rPr>
              <w:t>1-S2</w:t>
            </w:r>
            <w:r w:rsidRPr="0058463B">
              <w:rPr>
                <w:rFonts w:ascii="Calibri" w:hAnsi="Calibri"/>
                <w:b/>
                <w:sz w:val="18"/>
                <w:szCs w:val="18"/>
                <w:lang w:val="en-GB"/>
              </w:rPr>
              <w:t>-T+L</w:t>
            </w:r>
            <w:r w:rsidRPr="0058463B">
              <w:rPr>
                <w:rFonts w:ascii="Calibri" w:hAnsi="Calibri"/>
                <w:b/>
                <w:sz w:val="18"/>
                <w:szCs w:val="18"/>
                <w:lang w:val="en-GB"/>
              </w:rPr>
              <w:t>-M</w:t>
            </w:r>
            <w:r w:rsidRPr="0058463B">
              <w:rPr>
                <w:rFonts w:ascii="Calibri" w:hAnsi="Calibri"/>
                <w:b/>
                <w:sz w:val="18"/>
                <w:szCs w:val="18"/>
                <w:lang w:val="en-GB"/>
              </w:rPr>
              <w:t>-U-</w:t>
            </w:r>
            <w:r w:rsidRPr="0058463B">
              <w:rPr>
                <w:rFonts w:ascii="Calibri" w:hAnsi="Calibri"/>
                <w:b/>
                <w:sz w:val="18"/>
                <w:szCs w:val="18"/>
                <w:lang w:val="en-GB"/>
              </w:rPr>
              <w:t>UU-</w:t>
            </w:r>
            <w:r w:rsidRPr="0058463B">
              <w:rPr>
                <w:rFonts w:ascii="Calibri" w:hAnsi="Calibri"/>
                <w:b/>
                <w:sz w:val="18"/>
                <w:szCs w:val="18"/>
                <w:lang w:val="en-GB"/>
              </w:rPr>
              <w:t>V+E</w:t>
            </w:r>
            <w:r w:rsidRPr="0058463B">
              <w:rPr>
                <w:rFonts w:ascii="Calibri" w:hAnsi="Calibri"/>
                <w:b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134" w:rsidRPr="0058463B" w:rsidRDefault="004D0F55" w:rsidP="00A92C9E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134" w:rsidRPr="0058463B" w:rsidRDefault="004D0F55" w:rsidP="00A92C9E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B2134" w:rsidRPr="004A21A6" w:rsidRDefault="004D0F55" w:rsidP="00DC459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-</w:t>
            </w:r>
            <w:r w:rsidR="00DC459D">
              <w:rPr>
                <w:b/>
                <w:noProof/>
                <w:sz w:val="20"/>
                <w:szCs w:val="20"/>
              </w:rPr>
              <w:t>79.297,22</w:t>
            </w:r>
          </w:p>
        </w:tc>
      </w:tr>
      <w:tr w:rsidR="00AB2134" w:rsidRPr="0035672D">
        <w:tc>
          <w:tcPr>
            <w:tcW w:w="76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B2134" w:rsidRPr="0035672D" w:rsidRDefault="004D0F55" w:rsidP="00A92C9E">
            <w:pPr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bottom w:val="double" w:sz="4" w:space="0" w:color="auto"/>
            </w:tcBorders>
          </w:tcPr>
          <w:p w:rsidR="00AB2134" w:rsidRPr="0035672D" w:rsidRDefault="004D0F55" w:rsidP="00A92C9E">
            <w:pPr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</w:tcPr>
          <w:p w:rsidR="00AB2134" w:rsidRPr="0035672D" w:rsidRDefault="004D0F55" w:rsidP="00A92C9E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183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B2134" w:rsidRPr="0035672D" w:rsidRDefault="004D0F55" w:rsidP="00A92C9E">
            <w:pPr>
              <w:jc w:val="right"/>
              <w:rPr>
                <w:sz w:val="2"/>
                <w:szCs w:val="2"/>
              </w:rPr>
            </w:pPr>
          </w:p>
        </w:tc>
      </w:tr>
    </w:tbl>
    <w:p w:rsidR="003F2641" w:rsidRDefault="004D0F55" w:rsidP="00EE150C">
      <w:pPr>
        <w:rPr>
          <w:sz w:val="4"/>
          <w:szCs w:val="4"/>
        </w:rPr>
      </w:pPr>
    </w:p>
    <w:p w:rsidR="003F2641" w:rsidRPr="00D376BA" w:rsidRDefault="004D0F55" w:rsidP="00EE150C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tbl>
      <w:tblPr>
        <w:tblStyle w:val="Grigliatabella"/>
        <w:tblW w:w="0" w:type="auto"/>
        <w:tblLayout w:type="fixed"/>
        <w:tblLook w:val="01E0" w:firstRow="1" w:lastRow="1" w:firstColumn="1" w:lastColumn="1" w:noHBand="0" w:noVBand="0"/>
      </w:tblPr>
      <w:tblGrid>
        <w:gridCol w:w="7668"/>
        <w:gridCol w:w="540"/>
        <w:gridCol w:w="1980"/>
        <w:gridCol w:w="1832"/>
      </w:tblGrid>
      <w:tr w:rsidR="00763E0D" w:rsidRPr="00C971F5">
        <w:trPr>
          <w:trHeight w:val="1049"/>
        </w:trPr>
        <w:tc>
          <w:tcPr>
            <w:tcW w:w="820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763E0D" w:rsidRPr="00C971F5" w:rsidRDefault="004D0F55" w:rsidP="00BE35E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EQUILIBRIO ECONOMICO FINANZIARIO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763E0D" w:rsidRPr="00C971F5" w:rsidRDefault="004D0F55" w:rsidP="00BE35E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63E0D" w:rsidRPr="00C971F5" w:rsidRDefault="004D0F55" w:rsidP="00BE35E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COMPETENZA</w:t>
            </w:r>
          </w:p>
        </w:tc>
      </w:tr>
      <w:tr w:rsidR="0058463B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58463B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S1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Entrate Titolo 5.02 per Riscossioni crediti di breve termine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463B" w:rsidRDefault="004D0F55" w:rsidP="00ED7BF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</w:t>
            </w:r>
            <w:r>
              <w:rPr>
                <w:rFonts w:ascii="Calibri" w:hAnsi="Calibri"/>
                <w:sz w:val="20"/>
                <w:szCs w:val="20"/>
              </w:rPr>
              <w:t>+</w:t>
            </w:r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463B" w:rsidRPr="00EE150C" w:rsidRDefault="004D0F55" w:rsidP="00ED7BF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58463B" w:rsidRPr="00EE150C" w:rsidRDefault="004D0F55" w:rsidP="00ED7BF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58463B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58463B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S2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Entrate Titolo 5.03 per Riscossioni crediti di medio-lungo termine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463B" w:rsidRDefault="004D0F55" w:rsidP="00ED7BF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</w:t>
            </w:r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463B" w:rsidRPr="00EE150C" w:rsidRDefault="004D0F55" w:rsidP="00ED7BF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58463B" w:rsidRPr="00EE150C" w:rsidRDefault="004D0F55" w:rsidP="00ED7BF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763E0D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763E0D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T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Entrate Titolo 5.0</w:t>
            </w:r>
            <w:r>
              <w:rPr>
                <w:rFonts w:ascii="Calibri" w:hAnsi="Calibri"/>
                <w:sz w:val="18"/>
                <w:szCs w:val="18"/>
              </w:rPr>
              <w:t>4</w:t>
            </w:r>
            <w:r>
              <w:rPr>
                <w:rFonts w:ascii="Calibri" w:hAnsi="Calibri"/>
                <w:sz w:val="18"/>
                <w:szCs w:val="18"/>
              </w:rPr>
              <w:t xml:space="preserve"> relative a altre entrate per riduzioni di attività finanziaria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3E0D" w:rsidRDefault="004D0F55" w:rsidP="00BE35EC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(+)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3E0D" w:rsidRPr="00EE150C" w:rsidRDefault="004D0F55" w:rsidP="00BE35E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3E0D" w:rsidRPr="00EE150C" w:rsidRDefault="004D0F55" w:rsidP="00BE35EC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763E0D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763E0D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X</w:t>
            </w:r>
            <w:r>
              <w:rPr>
                <w:rFonts w:ascii="Calibri" w:hAnsi="Calibri"/>
                <w:sz w:val="18"/>
                <w:szCs w:val="18"/>
              </w:rPr>
              <w:t>1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Spese Titolo 3.02 per Concession</w:t>
            </w:r>
            <w:r>
              <w:rPr>
                <w:rFonts w:ascii="Calibri" w:hAnsi="Calibri"/>
                <w:sz w:val="18"/>
                <w:szCs w:val="18"/>
              </w:rPr>
              <w:t>e</w:t>
            </w:r>
            <w:r>
              <w:rPr>
                <w:rFonts w:ascii="Calibri" w:hAnsi="Calibri"/>
                <w:sz w:val="18"/>
                <w:szCs w:val="18"/>
              </w:rPr>
              <w:t xml:space="preserve"> crediti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bookmarkStart w:id="4" w:name="Testo56"/>
            <w:r>
              <w:rPr>
                <w:rFonts w:ascii="Calibri" w:hAnsi="Calibri"/>
                <w:sz w:val="18"/>
                <w:szCs w:val="18"/>
              </w:rPr>
              <w:t xml:space="preserve">di breve termine </w:t>
            </w:r>
            <w:bookmarkEnd w:id="4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3E0D" w:rsidRDefault="004D0F55" w:rsidP="00BE35EC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3E0D" w:rsidRPr="00EE150C" w:rsidRDefault="004D0F55" w:rsidP="00BE35E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3E0D" w:rsidRPr="00EE150C" w:rsidRDefault="004D0F55" w:rsidP="00BE35EC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58463B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58463B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X2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Spese Titolo 3.03 per Concessione crediti di medio-lungo termine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463B" w:rsidRDefault="004D0F55" w:rsidP="00ED7BF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463B" w:rsidRPr="00EE150C" w:rsidRDefault="004D0F55" w:rsidP="00ED7BF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58463B" w:rsidRPr="00EE150C" w:rsidRDefault="004D0F55" w:rsidP="00ED7BF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763E0D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763E0D" w:rsidRPr="00C971F5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Y</w:t>
            </w:r>
            <w:r w:rsidRPr="00C971F5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 xml:space="preserve"> Spese Titolo 3.04</w:t>
            </w:r>
            <w:r>
              <w:rPr>
                <w:rFonts w:ascii="Calibri" w:hAnsi="Calibri"/>
                <w:sz w:val="18"/>
                <w:szCs w:val="18"/>
              </w:rPr>
              <w:t xml:space="preserve"> per Altre spese per </w:t>
            </w:r>
            <w:r>
              <w:rPr>
                <w:rFonts w:ascii="Calibri" w:hAnsi="Calibri"/>
                <w:sz w:val="18"/>
                <w:szCs w:val="18"/>
              </w:rPr>
              <w:t>incremento</w:t>
            </w:r>
            <w:r>
              <w:rPr>
                <w:rFonts w:ascii="Calibri" w:hAnsi="Calibri"/>
                <w:sz w:val="18"/>
                <w:szCs w:val="18"/>
              </w:rPr>
              <w:t xml:space="preserve"> di attività finanziarie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3E0D" w:rsidRDefault="004D0F55" w:rsidP="00BE35EC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3E0D" w:rsidRPr="00EE150C" w:rsidRDefault="004D0F55" w:rsidP="00BE35E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3E0D" w:rsidRPr="00EE150C" w:rsidRDefault="004D0F55" w:rsidP="00BE35EC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763E0D" w:rsidRPr="009B42A1">
        <w:trPr>
          <w:trHeight w:val="365"/>
        </w:trPr>
        <w:tc>
          <w:tcPr>
            <w:tcW w:w="7668" w:type="dxa"/>
            <w:tcBorders>
              <w:left w:val="double" w:sz="4" w:space="0" w:color="auto"/>
              <w:bottom w:val="nil"/>
            </w:tcBorders>
            <w:vAlign w:val="center"/>
          </w:tcPr>
          <w:p w:rsidR="00763E0D" w:rsidRPr="00C971F5" w:rsidRDefault="004D0F55" w:rsidP="00BE35EC">
            <w:pPr>
              <w:rPr>
                <w:rFonts w:ascii="Calibri" w:hAnsi="Calibri"/>
                <w:b/>
                <w:sz w:val="18"/>
                <w:szCs w:val="18"/>
              </w:rPr>
            </w:pPr>
            <w:r w:rsidRPr="00C971F5">
              <w:rPr>
                <w:rFonts w:ascii="Calibri" w:hAnsi="Calibri"/>
                <w:b/>
                <w:sz w:val="18"/>
                <w:szCs w:val="18"/>
              </w:rPr>
              <w:t>EQUILIBRIO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FINALE</w:t>
            </w: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763E0D" w:rsidRPr="009B42A1" w:rsidRDefault="004D0F55" w:rsidP="00BE35EC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763E0D" w:rsidRPr="009B42A1" w:rsidRDefault="004D0F55" w:rsidP="00BE35EC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tcBorders>
              <w:bottom w:val="nil"/>
              <w:right w:val="double" w:sz="4" w:space="0" w:color="auto"/>
            </w:tcBorders>
            <w:vAlign w:val="center"/>
          </w:tcPr>
          <w:p w:rsidR="00763E0D" w:rsidRPr="009B42A1" w:rsidRDefault="004D0F55" w:rsidP="00BE35EC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763E0D" w:rsidRPr="004A21A6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0D" w:rsidRPr="00C971F5" w:rsidRDefault="004D0F55" w:rsidP="003C1CFD">
            <w:pPr>
              <w:jc w:val="right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W = O+Z+S</w:t>
            </w:r>
            <w:r>
              <w:rPr>
                <w:rFonts w:ascii="Calibri" w:hAnsi="Calibri"/>
                <w:b/>
                <w:sz w:val="18"/>
                <w:szCs w:val="18"/>
              </w:rPr>
              <w:t>1+S2</w:t>
            </w:r>
            <w:r>
              <w:rPr>
                <w:rFonts w:ascii="Calibri" w:hAnsi="Calibri"/>
                <w:b/>
                <w:sz w:val="18"/>
                <w:szCs w:val="18"/>
              </w:rPr>
              <w:t>+T-X</w:t>
            </w:r>
            <w:r>
              <w:rPr>
                <w:rFonts w:ascii="Calibri" w:hAnsi="Calibri"/>
                <w:b/>
                <w:sz w:val="18"/>
                <w:szCs w:val="18"/>
              </w:rPr>
              <w:t>1-X2</w:t>
            </w:r>
            <w:r>
              <w:rPr>
                <w:rFonts w:ascii="Calibri" w:hAnsi="Calibri"/>
                <w:b/>
                <w:sz w:val="18"/>
                <w:szCs w:val="18"/>
              </w:rPr>
              <w:t>-Y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0D" w:rsidRPr="004A21A6" w:rsidRDefault="004D0F55" w:rsidP="00BE35EC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0D" w:rsidRPr="004A21A6" w:rsidRDefault="004D0F55" w:rsidP="00BE35EC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3E0D" w:rsidRPr="004A21A6" w:rsidRDefault="004D0F55" w:rsidP="00BE35E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125.032,39</w:t>
            </w:r>
          </w:p>
        </w:tc>
      </w:tr>
      <w:tr w:rsidR="00763E0D" w:rsidRPr="0035672D">
        <w:tc>
          <w:tcPr>
            <w:tcW w:w="76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763E0D" w:rsidRPr="0035672D" w:rsidRDefault="004D0F55" w:rsidP="00BE35EC">
            <w:pPr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bottom w:val="double" w:sz="4" w:space="0" w:color="auto"/>
            </w:tcBorders>
          </w:tcPr>
          <w:p w:rsidR="00763E0D" w:rsidRPr="0035672D" w:rsidRDefault="004D0F55" w:rsidP="00BE35EC">
            <w:pPr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</w:tcPr>
          <w:p w:rsidR="00763E0D" w:rsidRPr="0035672D" w:rsidRDefault="004D0F55" w:rsidP="00BE35EC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183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763E0D" w:rsidRPr="0035672D" w:rsidRDefault="004D0F55" w:rsidP="00BE35EC">
            <w:pPr>
              <w:jc w:val="right"/>
              <w:rPr>
                <w:sz w:val="2"/>
                <w:szCs w:val="2"/>
              </w:rPr>
            </w:pPr>
          </w:p>
        </w:tc>
      </w:tr>
    </w:tbl>
    <w:p w:rsidR="00805145" w:rsidRDefault="004D0F55" w:rsidP="00805145">
      <w:pPr>
        <w:rPr>
          <w:sz w:val="16"/>
          <w:szCs w:val="16"/>
        </w:rPr>
      </w:pPr>
    </w:p>
    <w:p w:rsidR="00805145" w:rsidRDefault="004D0F55" w:rsidP="00805145">
      <w:pPr>
        <w:rPr>
          <w:sz w:val="16"/>
          <w:szCs w:val="16"/>
        </w:rPr>
      </w:pPr>
    </w:p>
    <w:tbl>
      <w:tblPr>
        <w:tblStyle w:val="Grigliatabella"/>
        <w:tblW w:w="0" w:type="auto"/>
        <w:tblLayout w:type="fixed"/>
        <w:tblLook w:val="01E0" w:firstRow="1" w:lastRow="1" w:firstColumn="1" w:lastColumn="1" w:noHBand="0" w:noVBand="0"/>
      </w:tblPr>
      <w:tblGrid>
        <w:gridCol w:w="7668"/>
        <w:gridCol w:w="540"/>
        <w:gridCol w:w="1980"/>
        <w:gridCol w:w="1832"/>
      </w:tblGrid>
      <w:tr w:rsidR="00805145" w:rsidRPr="00EE150C">
        <w:trPr>
          <w:trHeight w:val="365"/>
        </w:trPr>
        <w:tc>
          <w:tcPr>
            <w:tcW w:w="7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5145" w:rsidRPr="005F6F79" w:rsidRDefault="004D0F55" w:rsidP="00486DDB">
            <w:pPr>
              <w:rPr>
                <w:rFonts w:ascii="Calibri" w:hAnsi="Calibri"/>
                <w:b/>
                <w:sz w:val="18"/>
                <w:szCs w:val="18"/>
              </w:rPr>
            </w:pPr>
            <w:r w:rsidRPr="005F6F79">
              <w:rPr>
                <w:rFonts w:ascii="Calibri" w:hAnsi="Calibri"/>
                <w:b/>
                <w:sz w:val="18"/>
                <w:szCs w:val="18"/>
              </w:rPr>
              <w:t>Saldo corrente ai fini della copertura degli investimenti pluriennali 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5145" w:rsidRDefault="004D0F55" w:rsidP="00486DD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5145" w:rsidRPr="00EE150C" w:rsidRDefault="004D0F55" w:rsidP="00486D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5145" w:rsidRPr="00EE150C" w:rsidRDefault="004D0F55" w:rsidP="00486DDB">
            <w:pPr>
              <w:jc w:val="right"/>
              <w:rPr>
                <w:sz w:val="20"/>
                <w:szCs w:val="20"/>
              </w:rPr>
            </w:pPr>
          </w:p>
        </w:tc>
      </w:tr>
      <w:tr w:rsidR="00805145" w:rsidRPr="00EE150C">
        <w:trPr>
          <w:trHeight w:val="365"/>
        </w:trPr>
        <w:tc>
          <w:tcPr>
            <w:tcW w:w="7668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805145" w:rsidRPr="005F6F79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 w:rsidRPr="005F6F79">
              <w:rPr>
                <w:rFonts w:ascii="Calibri" w:hAnsi="Calibri"/>
                <w:sz w:val="18"/>
                <w:szCs w:val="18"/>
              </w:rPr>
              <w:t>Equilibrio di parte corrente (O)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145" w:rsidRDefault="004D0F55" w:rsidP="00486DD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145" w:rsidRPr="00EE150C" w:rsidRDefault="004D0F55" w:rsidP="00486D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05145" w:rsidRPr="00EE150C" w:rsidRDefault="00DC459D" w:rsidP="00DC459D">
            <w:pPr>
              <w:jc w:val="right"/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204.329,61</w:t>
            </w:r>
          </w:p>
        </w:tc>
      </w:tr>
      <w:tr w:rsidR="00805145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805145" w:rsidRPr="005F6F79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 w:rsidRPr="005F6F79">
              <w:rPr>
                <w:rFonts w:ascii="Calibri" w:hAnsi="Calibri"/>
                <w:sz w:val="18"/>
                <w:szCs w:val="18"/>
              </w:rPr>
              <w:t>Utilizzo risultato di amministrazione per il finanziamento di spese correnti (H)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145" w:rsidRDefault="004D0F55" w:rsidP="00486DD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145" w:rsidRPr="00EE150C" w:rsidRDefault="004D0F55" w:rsidP="00486D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05145" w:rsidRPr="00EE150C" w:rsidRDefault="004D0F55" w:rsidP="00486DDB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29.694,01</w:t>
            </w:r>
          </w:p>
        </w:tc>
      </w:tr>
      <w:tr w:rsidR="00805145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805145" w:rsidRPr="005F6F79" w:rsidRDefault="004D0F55" w:rsidP="003C1CFD">
            <w:pPr>
              <w:rPr>
                <w:rFonts w:ascii="Calibri" w:hAnsi="Calibri"/>
                <w:sz w:val="18"/>
                <w:szCs w:val="18"/>
              </w:rPr>
            </w:pPr>
            <w:r w:rsidRPr="00805145">
              <w:rPr>
                <w:rFonts w:ascii="Calibri" w:hAnsi="Calibri"/>
                <w:sz w:val="18"/>
                <w:szCs w:val="18"/>
              </w:rPr>
              <w:t>Entrate non ricorrenti che non hanno dato copertura a impegni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145" w:rsidRDefault="004D0F55" w:rsidP="00486DD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(–)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145" w:rsidRPr="00EE150C" w:rsidRDefault="004D0F55" w:rsidP="00486D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05145" w:rsidRPr="00EE150C" w:rsidRDefault="004D0F55" w:rsidP="00486DDB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805145" w:rsidRPr="00EE150C">
        <w:trPr>
          <w:trHeight w:val="365"/>
        </w:trPr>
        <w:tc>
          <w:tcPr>
            <w:tcW w:w="76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145" w:rsidRPr="005F6F79" w:rsidRDefault="004D0F55" w:rsidP="003C1CFD">
            <w:pPr>
              <w:rPr>
                <w:rFonts w:ascii="Calibri" w:hAnsi="Calibri"/>
                <w:b/>
                <w:sz w:val="18"/>
                <w:szCs w:val="18"/>
              </w:rPr>
            </w:pPr>
            <w:r w:rsidRPr="005F6F79">
              <w:rPr>
                <w:rFonts w:ascii="Calibri" w:hAnsi="Calibri"/>
                <w:b/>
                <w:sz w:val="18"/>
                <w:szCs w:val="18"/>
              </w:rPr>
              <w:t>Equilibrio di parte corrente ai fini della copertura degli investimenti plurien.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145" w:rsidRDefault="004D0F55" w:rsidP="00486DD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145" w:rsidRPr="00EE150C" w:rsidRDefault="004D0F55" w:rsidP="00486D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05145" w:rsidRPr="005F6F79" w:rsidRDefault="00DC459D" w:rsidP="00DC459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174.635,60</w:t>
            </w:r>
            <w:bookmarkStart w:id="5" w:name="_GoBack"/>
            <w:bookmarkEnd w:id="5"/>
          </w:p>
        </w:tc>
      </w:tr>
    </w:tbl>
    <w:p w:rsidR="00805145" w:rsidRPr="005F6F79" w:rsidRDefault="004D0F55" w:rsidP="00805145">
      <w:pPr>
        <w:rPr>
          <w:sz w:val="16"/>
          <w:szCs w:val="16"/>
        </w:rPr>
      </w:pPr>
    </w:p>
    <w:sectPr w:rsidR="00805145" w:rsidRPr="005F6F79" w:rsidSect="006115AF">
      <w:headerReference w:type="default" r:id="rId7"/>
      <w:pgSz w:w="16838" w:h="11906" w:orient="landscape" w:code="9"/>
      <w:pgMar w:top="1134" w:right="1418" w:bottom="1134" w:left="1134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F55" w:rsidRDefault="004D0F55">
      <w:r>
        <w:separator/>
      </w:r>
    </w:p>
  </w:endnote>
  <w:endnote w:type="continuationSeparator" w:id="0">
    <w:p w:rsidR="004D0F55" w:rsidRDefault="004D0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F55" w:rsidRDefault="004D0F55">
      <w:r>
        <w:separator/>
      </w:r>
    </w:p>
  </w:footnote>
  <w:footnote w:type="continuationSeparator" w:id="0">
    <w:p w:rsidR="004D0F55" w:rsidRDefault="004D0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Layout w:type="fixed"/>
      <w:tblLook w:val="01E0" w:firstRow="1" w:lastRow="1" w:firstColumn="1" w:lastColumn="1" w:noHBand="0" w:noVBand="0"/>
    </w:tblPr>
    <w:tblGrid>
      <w:gridCol w:w="11988"/>
    </w:tblGrid>
    <w:tr w:rsidR="00EE150C" w:rsidRPr="009D32AA">
      <w:trPr>
        <w:trHeight w:val="186"/>
      </w:trPr>
      <w:tc>
        <w:tcPr>
          <w:tcW w:w="11988" w:type="dxa"/>
          <w:tcBorders>
            <w:top w:val="nil"/>
            <w:left w:val="nil"/>
            <w:bottom w:val="nil"/>
            <w:right w:val="nil"/>
          </w:tcBorders>
        </w:tcPr>
        <w:p w:rsidR="00EE150C" w:rsidRPr="009D32AA" w:rsidRDefault="004D0F55" w:rsidP="00EE150C">
          <w:pPr>
            <w:jc w:val="center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t>VERIFICA EQUILIBRI</w:t>
          </w:r>
        </w:p>
      </w:tc>
    </w:tr>
    <w:tr w:rsidR="00EE150C" w:rsidRPr="00EE150C">
      <w:tc>
        <w:tcPr>
          <w:tcW w:w="11988" w:type="dxa"/>
          <w:tcBorders>
            <w:top w:val="nil"/>
            <w:left w:val="nil"/>
            <w:bottom w:val="nil"/>
            <w:right w:val="nil"/>
          </w:tcBorders>
        </w:tcPr>
        <w:p w:rsidR="00EE150C" w:rsidRPr="00EE150C" w:rsidRDefault="004D0F55" w:rsidP="00EE150C">
          <w:pPr>
            <w:jc w:val="right"/>
            <w:rPr>
              <w:rFonts w:ascii="Calibri" w:hAnsi="Calibri"/>
              <w:sz w:val="20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DC459D">
            <w:rPr>
              <w:rFonts w:cs="Calibri"/>
              <w:b/>
              <w:bCs/>
              <w:noProof/>
              <w:sz w:val="12"/>
              <w:szCs w:val="12"/>
            </w:rPr>
            <w:t>3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EE150C" w:rsidRPr="00935A32" w:rsidRDefault="004D0F55" w:rsidP="00EE150C">
    <w:pPr>
      <w:rPr>
        <w:sz w:val="12"/>
        <w:szCs w:val="12"/>
      </w:rPr>
    </w:pPr>
    <w:r>
      <w:rPr>
        <w:sz w:val="12"/>
        <w:szCs w:val="1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16499"/>
    <w:multiLevelType w:val="hybridMultilevel"/>
    <w:tmpl w:val="0696F8BA"/>
    <w:lvl w:ilvl="0" w:tplc="0410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5AF"/>
    <w:rsid w:val="002135DD"/>
    <w:rsid w:val="0024373B"/>
    <w:rsid w:val="004D0F55"/>
    <w:rsid w:val="006115AF"/>
    <w:rsid w:val="008334C1"/>
    <w:rsid w:val="008C2C47"/>
    <w:rsid w:val="00DC4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D91F99-E8A7-4B30-B225-4AB41A8AA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EE1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2019-04-15T16:36:00Z</dcterms:created>
  <dcterms:modified xsi:type="dcterms:W3CDTF">2019-04-15T16:36:00Z</dcterms:modified>
</cp:coreProperties>
</file>